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193CBB" w:rsidR="007C2FEE" w:rsidRPr="00865085" w:rsidRDefault="00865085" w:rsidP="007C2FEE">
      <w:pPr>
        <w:pStyle w:val="Head"/>
      </w:pPr>
      <w:r>
        <w:rPr>
          <w:lang w:val="tr"/>
        </w:rPr>
        <w:t>Wirtgen │ Alt yapıya yapılan yatırımlar Permik havzasında refahı ve büyümeyi güçlendiriyor</w:t>
      </w:r>
    </w:p>
    <w:p w14:paraId="34A89D42" w14:textId="606C1B44" w:rsidR="007C2FEE" w:rsidRPr="00865085" w:rsidRDefault="00865085" w:rsidP="007C2FEE">
      <w:pPr>
        <w:pStyle w:val="Subhead"/>
      </w:pPr>
      <w:r>
        <w:rPr>
          <w:bCs/>
          <w:iCs w:val="0"/>
          <w:lang w:val="tr"/>
        </w:rPr>
        <w:t>Teksas petrol bölgesinin kalbinde otoyol yenileme çalışması</w:t>
      </w:r>
    </w:p>
    <w:p w14:paraId="43A5AB78" w14:textId="32837CE2" w:rsidR="007C2FEE" w:rsidRPr="00865085" w:rsidRDefault="00865085" w:rsidP="007C2FEE">
      <w:pPr>
        <w:pStyle w:val="Teaser"/>
      </w:pPr>
      <w:r>
        <w:rPr>
          <w:bCs/>
          <w:lang w:val="tr"/>
        </w:rPr>
        <w:t>Petrol üretiminin en önemli merkezleri arasındaki harap Interstate 20 otoyolunu yenilemek için ABD’nin en üretken petrol alanı olan Permik havzasında Wirtgen kayar kalıp teknolojisi odak noktasını oluşturuyor.</w:t>
      </w:r>
    </w:p>
    <w:p w14:paraId="074FF9E2" w14:textId="7FC9DB28" w:rsidR="007C2FEE" w:rsidRPr="00865085" w:rsidRDefault="00865085" w:rsidP="00865085">
      <w:pPr>
        <w:pStyle w:val="Standardabsatz"/>
      </w:pPr>
      <w:r>
        <w:rPr>
          <w:lang w:val="tr"/>
        </w:rPr>
        <w:t xml:space="preserve">Permik havzası Teksas ve New Mexico’dan muazzam 220.000 km² boyunca uzanıyor. Burada, günlük 4,2 milyon varil ham petrol (yakl. 670 milyon litre) üretimiyle ABD'nin en verimli petrol üretim bölgelerinden biri bulunmaktadır. En önemli otoyol ve San Angelo, Midland ve Odessa merkezleri arasındaki en hızlı bağlantı Interstate 20 otoyoludur. Sürekli yoğun trafik nedeniyle, otoyol alt yapısı son yıllarda ciddi şekilde zarar gördü – trafik sıkışıklığı standart hale geldi ve bölgenin ekonomik performansını olumsuz etkiledi. </w:t>
      </w:r>
    </w:p>
    <w:p w14:paraId="22320BAD" w14:textId="7DE97C46" w:rsidR="007C2FEE" w:rsidRPr="00865085" w:rsidRDefault="009C704E" w:rsidP="00BC1961">
      <w:pPr>
        <w:pStyle w:val="Absatzberschrift"/>
      </w:pPr>
      <w:r>
        <w:rPr>
          <w:bCs/>
          <w:lang w:val="tr"/>
        </w:rPr>
        <w:t>Trafik azaltımı ve bölgesel bağlantı</w:t>
      </w:r>
    </w:p>
    <w:p w14:paraId="74F6A4A4" w14:textId="5E3B06F3" w:rsidR="007C2FEE" w:rsidRPr="00865085" w:rsidRDefault="00865085" w:rsidP="007C2FEE">
      <w:pPr>
        <w:pStyle w:val="Standardabsatz"/>
      </w:pPr>
      <w:r>
        <w:rPr>
          <w:lang w:val="tr"/>
        </w:rPr>
        <w:t xml:space="preserve">Teksas Ulaştırma Bakanlığı (TxDOT), Midland ile Odessa arasındaki 18 km’lik mesafe bölümünün yenilemesi için 424 milyon dolar yatırım yaparak, Permik havzasındaki petrol ve gaz endüstrisinin alt yapısını desteklemek için bir sinyal veriyor. Çalışmalar, mevcut yolların genişletilmesini, yeni kavşakların yapılmasını, araba yollarının yeniden tasarlanmasını ve çift yönlü yolların tek yönlü yola dönüştürülmesini kapsamaktadır. Teksas’lılar, I-20’nin sökülmesiyle trafik sıkışıklığının azalmasını ve bölgesel bağlantıların iyileşmesini umuyorlar. </w:t>
      </w:r>
    </w:p>
    <w:p w14:paraId="35171BA5" w14:textId="608930E7" w:rsidR="007C2FEE" w:rsidRPr="00865085" w:rsidRDefault="004B49CB" w:rsidP="00BC1961">
      <w:pPr>
        <w:pStyle w:val="Teaserhead"/>
        <w:jc w:val="left"/>
      </w:pPr>
      <w:r>
        <w:rPr>
          <w:bCs/>
          <w:lang w:val="tr"/>
        </w:rPr>
        <w:t>Uzun yıllara dayanan iş birliği</w:t>
      </w:r>
    </w:p>
    <w:p w14:paraId="528C4A5A" w14:textId="7FD49ADB" w:rsidR="007C2FEE" w:rsidRPr="00865085" w:rsidRDefault="00865085" w:rsidP="007C2FEE">
      <w:pPr>
        <w:pStyle w:val="Standardabsatz"/>
      </w:pPr>
      <w:r>
        <w:rPr>
          <w:lang w:val="tr"/>
        </w:rPr>
        <w:t xml:space="preserve">Kayar kalıp projesini ihalesini Pulice Construction aldı. 1956 yılında kurulan, Arizona ve Teksas'ta bölge şubeleri bulunan şirket, ağırlıklı olarak ABD'nin güneybatı eyaletlerinde faaliyet gösteriyor ve Madrid merkezli Dragados S.A. şirketler grubunun bir parçası. İspanyollar, dünyanın en büyük inşaat ve al tyapı şirketleri arasında yer almaktadır. 7.200 kilometreden fazla otoyol, 3.500 kilometreden fazla kara yolu, 1.500 köprü ve ve 1.400 kilometreden fazla tünel inşa etmiş olan İspanyollar,Wirtgen Group‘un uzun yıllardır ortağıdır. Böylece Pulice, proje için gerekli donanımı temin etmek için Almanya'daki uzmanlara başvurdu. </w:t>
      </w:r>
    </w:p>
    <w:p w14:paraId="3711A9DB" w14:textId="772E6000" w:rsidR="00865085" w:rsidRPr="00865085" w:rsidRDefault="00865085" w:rsidP="007C2FEE">
      <w:pPr>
        <w:pStyle w:val="Standardabsatz"/>
      </w:pPr>
      <w:r>
        <w:rPr>
          <w:lang w:val="tr"/>
        </w:rPr>
        <w:t>Pulice ekipman sorumlusu Rod Roglin,: “Wirtgen'in makinelerinde karar kıldık, çünkü bunlar Avrupa'daki ana şirketimiz tarafından sıklıkla kullanılıyor”, diye açıklıyor. Yeni satın alınan makineler arasında WPS 102i yan besleyiciden, SP 94i Inset kayar kalıplı finişerden ve TCM 180i taraklama ve kürleme makinesinden oluşan yüksek performanslı bir beton serme katarı da mevcuttur. Deneyimli donanım müdürü: “Bizim görüşümüze göre, bu mükemmel makineler çok daha fazla imkan sunuyor.”, diyor.</w:t>
      </w:r>
    </w:p>
    <w:p w14:paraId="017F21BC" w14:textId="4925E898" w:rsidR="00865085" w:rsidRPr="00947BD9" w:rsidRDefault="00865085" w:rsidP="00947BD9">
      <w:pPr>
        <w:pStyle w:val="Absatzberschrift"/>
        <w:rPr>
          <w:b w:val="0"/>
          <w:bCs/>
          <w:i/>
          <w:iCs/>
        </w:rPr>
      </w:pPr>
      <w:bookmarkStart w:id="0" w:name="_Hlk230244679"/>
      <w:r>
        <w:rPr>
          <w:b w:val="0"/>
          <w:i/>
          <w:iCs/>
          <w:lang w:val="tr"/>
        </w:rPr>
        <w:t xml:space="preserve">WPS 102i </w:t>
      </w:r>
      <w:bookmarkEnd w:id="0"/>
      <w:r>
        <w:rPr>
          <w:b w:val="0"/>
          <w:i/>
          <w:iCs/>
          <w:lang w:val="tr"/>
        </w:rPr>
        <w:t xml:space="preserve"> – Performanslı ve homojen beton yayma</w:t>
      </w:r>
    </w:p>
    <w:p w14:paraId="171104BF" w14:textId="54AA7CDF" w:rsidR="00865085" w:rsidRPr="00865085" w:rsidRDefault="00865085" w:rsidP="007C2FEE">
      <w:pPr>
        <w:pStyle w:val="Standardabsatz"/>
      </w:pPr>
      <w:r>
        <w:rPr>
          <w:lang w:val="tr"/>
        </w:rPr>
        <w:t xml:space="preserve">2 zincirli yan besleyici betonu 4 m ila 12 m eninde ve 500 mm kalınlığında seriyor. Hidrolik teleskopik makine şasisi ve modüler beton sıyırma ünitesi sayesinde çalışma enleri hızlı bir şekilde değiştirilebilir. WPS 102i, sezgisel iş akışlarını mümkün kılan akıllı </w:t>
      </w:r>
      <w:r>
        <w:rPr>
          <w:lang w:val="tr"/>
        </w:rPr>
        <w:lastRenderedPageBreak/>
        <w:t>bir kumanda konsepti ile donatılmıştır. Katlanabilir konveyör mikser araçlarının manevra yapmasını kolaylaştırır ve böylece beton kullanılabilirliğini sağlar.</w:t>
      </w:r>
    </w:p>
    <w:p w14:paraId="7B0005AB" w14:textId="165C90B8" w:rsidR="00865085" w:rsidRPr="00947BD9" w:rsidRDefault="00865085" w:rsidP="00947BD9">
      <w:pPr>
        <w:pStyle w:val="Absatzberschrift"/>
        <w:rPr>
          <w:b w:val="0"/>
          <w:bCs/>
          <w:i/>
          <w:iCs/>
        </w:rPr>
      </w:pPr>
      <w:r>
        <w:rPr>
          <w:b w:val="0"/>
          <w:i/>
          <w:iCs/>
          <w:lang w:val="tr"/>
        </w:rPr>
        <w:t>SP 94i – 9 metre sınıfı tam modüler inset kayar kalıplı finişer</w:t>
      </w:r>
    </w:p>
    <w:p w14:paraId="03A5055A" w14:textId="00911591" w:rsidR="00865085" w:rsidRPr="00865085" w:rsidRDefault="00865085" w:rsidP="00947BD9">
      <w:pPr>
        <w:pStyle w:val="Standardabsatz"/>
        <w:spacing w:after="0"/>
      </w:pPr>
      <w:r>
        <w:rPr>
          <w:lang w:val="tr"/>
        </w:rPr>
        <w:t>SP 94i, büyük yol yapım projelerinde 3,5 m ila 9,5 m serme enlerinde ve azami 45 cm kalınlıkta çok çeşitli kullanım alanları ile öne çıkmaktadır. Ekonomik 4 zincirli kayar kalıplı finişer, Kuzey Amerika bölgesi için geliştirilmiş beton donanımına sahiptir. Yayma pulluğu, otomatik tavan profili ayarı ve Edge Slump Control ekleri ile birlikte sermek kalıbı, hidrolik sarsıcıları, bölünmüş yan kafa ve süper mala içeren beton donanımı, tüm döşeme gereksinimlerine uyarlanabilir. 3D sistemleri, arayüz yardımıyla makine kumandasına kesintisiz bir şekilde entegre edilebilir ve böylece en yüksek hassasiyette kablosuz döşeme imkanı sunar.</w:t>
      </w:r>
    </w:p>
    <w:p w14:paraId="79B93D22" w14:textId="58F5026A" w:rsidR="00865085" w:rsidRPr="00865085" w:rsidRDefault="00865085" w:rsidP="00865085">
      <w:pPr>
        <w:pStyle w:val="Standardabsatz"/>
      </w:pPr>
      <w:r>
        <w:rPr>
          <w:lang w:val="tr"/>
        </w:rPr>
        <w:t>Modüler makine yapısı, kolay dönüştürülebilirlik ve genişletilebilirlik, hidrolik döner kollar ve 90 derecelik dönüş açısı sayesinde makine, ilgili şantiye durumuna hızlı bir şekilde uyarlanabilir. Böylece, yol yapımı için beton donanımıın veya süper malanın sökülmesine gerek kalmadan birkaç dakika içerisinde nakliye konumundan çalışma konumuna geçilebilir. SP 94i, ayrıca kendinden yüklemeli bir bağlantı demiri yerleştirici, yan bağlantı demiri yerleştirici veya merkezi bağlantı demiri yerleştiriciler ile donatılabilir. Sistemler, devam eden süreçte takviyelerin makineye entegre bir şekilde yerleştirilmesini sağlar.</w:t>
      </w:r>
    </w:p>
    <w:p w14:paraId="7D65CEDB" w14:textId="7A774193" w:rsidR="00865085" w:rsidRPr="00947BD9" w:rsidRDefault="00865085" w:rsidP="00947BD9">
      <w:pPr>
        <w:pStyle w:val="Absatzberschrift"/>
        <w:rPr>
          <w:b w:val="0"/>
          <w:bCs/>
          <w:i/>
          <w:iCs/>
        </w:rPr>
      </w:pPr>
      <w:r>
        <w:rPr>
          <w:b w:val="0"/>
          <w:i/>
          <w:iCs/>
          <w:lang w:val="tr"/>
        </w:rPr>
        <w:t>TCM 180i – 18 metreye kadar beton yüzeyler için optimum doku ve koruma</w:t>
      </w:r>
    </w:p>
    <w:p w14:paraId="2954D276" w14:textId="28FC891B" w:rsidR="00865085" w:rsidRPr="00865085" w:rsidRDefault="00865085" w:rsidP="00865085">
      <w:pPr>
        <w:pStyle w:val="Standardabsatz"/>
      </w:pPr>
      <w:r>
        <w:rPr>
          <w:lang w:val="tr"/>
        </w:rPr>
        <w:t>TCM 180i ‘nin modüler makine yapısı 4 m ila 18 m arasındaki çalışma enlerini mümkün kılar. Kendiliğinden giden taraklama ve kürleme makinesi, yeni serilmiş beton yüzey üzerinde istenilen yüzey dokusunu oluşturur. Otomatik püskürme sistemi, geniş bir yedek hazneye sahiptir ve beton yüzeyin erkenden kurumasını önler.</w:t>
      </w:r>
    </w:p>
    <w:p w14:paraId="6B0D4E7C" w14:textId="7B24A327" w:rsidR="007C2FEE" w:rsidRPr="00A65CE8" w:rsidRDefault="00A65CE8" w:rsidP="007C2FEE">
      <w:pPr>
        <w:pStyle w:val="Teaserhead"/>
      </w:pPr>
      <w:r>
        <w:rPr>
          <w:bCs/>
          <w:lang w:val="tr"/>
        </w:rPr>
        <w:t>Danışmanlık ve eğitim, başarıda önemli belirleyici faktörlerden olmuştur</w:t>
      </w:r>
    </w:p>
    <w:p w14:paraId="7888EB8C" w14:textId="083EAC50" w:rsidR="007C2FEE" w:rsidRPr="00865085" w:rsidRDefault="00865085" w:rsidP="00865085">
      <w:pPr>
        <w:pStyle w:val="Standardabsatz"/>
      </w:pPr>
      <w:r>
        <w:rPr>
          <w:lang w:val="tr"/>
        </w:rPr>
        <w:t>Pulice ve Wirtgen'in uzmanları, henüz inşaat projesi başlamadan önce gerekli ekipleri ve makineleri bir araya getirdiler. Tüm makine operatörleri, en iyi sonuçları sağlamak için yeni iş yerlerinde eğitim aldı. Şantiyede ‘nin kumandasını ilk devralan kişi olan WPS 102iAlejandro Guevara, “Başlangıçta tüm o kumanda elemanlarını ve hareketleri ezberlemek zordu.”, dedi. “Ama artık makineyi kullanırken kendimi güvende hissediyorum.” Ve Marcial Loa III ekliyor: "Yeni oyuncaklarımız olduğunu bilmek heyecan verici. Şimdi bunlarla neler yapabileceğimizi mutlaka göstermek istiyoruz."</w:t>
      </w:r>
    </w:p>
    <w:p w14:paraId="494241EE" w14:textId="703DB21C" w:rsidR="00865085" w:rsidRPr="00865085" w:rsidRDefault="00865085" w:rsidP="00865085">
      <w:pPr>
        <w:pStyle w:val="Standardabsatz"/>
      </w:pPr>
      <w:r>
        <w:rPr>
          <w:lang w:val="tr"/>
        </w:rPr>
        <w:t>Yeni makineler, Ocak 2013’ten beri America için Director of Concrete Products görevini yürüten WirtgenTim Nash’in dikkatli gözetimi altında ilk günden itibaren tüm potansiyellerini gösterdi. Nash’in ilk izlenimi: "Taze betonda hata toleransı neredeyse hiç yoktur. Pulice, bugün mesai sonunda ilk gününde tek başına 305 metreküp beton işlemiş olacak. Şimdiye kadar her şey yolunda gitti.” Yerinde çalışan serme ekipleri de Wirtgen kayar kalıp teknolojisinden etkilendiler. Pulice Construction’da beton finişeri olan Romero Benavides: “Bu projede sürekli yeni şeyler öğreniyoruz”, diyor ve ekliyor: “Bu deneyimler bir sonraki şantiyede bize fayda sağlayacaktır. Bu arada herkes kendi pozisyonunu ve görevlerini biliyor, böylece gelecekte daha hızlı ve daha iyi çalışabileceğiz.”</w:t>
      </w:r>
    </w:p>
    <w:p w14:paraId="5CA71E2D" w14:textId="01736009" w:rsidR="00865085" w:rsidRPr="00865085" w:rsidRDefault="00865085" w:rsidP="00865085">
      <w:pPr>
        <w:pStyle w:val="Standardabsatz"/>
      </w:pPr>
      <w:r>
        <w:rPr>
          <w:lang w:val="tr"/>
        </w:rPr>
        <w:t xml:space="preserve">Teksas Ulaştırma Bakanlığı TxDOT ve Odessa Bölgesi Yönetim Kurulu, başarılı bir gelecek için gerekli adımları attı. Güvenliği ve mobiliteyi artırmaya yönelik bu projelerin hayata geçirilmesi, bu bölgedeki sanayinin güçlendirilmesine ve ürünlerinin dünyanın </w:t>
      </w:r>
      <w:r>
        <w:rPr>
          <w:lang w:val="tr"/>
        </w:rPr>
        <w:lastRenderedPageBreak/>
        <w:t>geri kalanına ulaştırılmasına önemli katkı sağlayacaktır”, diye özetliyor Bölge Mühendisi Eric Lykins.</w:t>
      </w:r>
    </w:p>
    <w:p w14:paraId="2ED8FDDF" w14:textId="77777777" w:rsidR="00865085" w:rsidRPr="00865085" w:rsidRDefault="00865085" w:rsidP="00865085">
      <w:pPr>
        <w:pStyle w:val="Standardabsatz"/>
      </w:pPr>
    </w:p>
    <w:p w14:paraId="64ABBB85" w14:textId="024AAF51" w:rsidR="007C2FEE" w:rsidRPr="00865085" w:rsidRDefault="007C2FEE" w:rsidP="00BC487A">
      <w:pPr>
        <w:rPr>
          <w:b/>
          <w:bCs/>
          <w:sz w:val="22"/>
          <w:szCs w:val="22"/>
        </w:rPr>
      </w:pPr>
      <w:r>
        <w:rPr>
          <w:b/>
          <w:bCs/>
          <w:sz w:val="22"/>
          <w:szCs w:val="22"/>
          <w:lang w:val="tr"/>
        </w:rPr>
        <w:t>Fotoğraflar:</w:t>
      </w:r>
    </w:p>
    <w:p w14:paraId="06345839" w14:textId="77777777" w:rsidR="00BC487A" w:rsidRPr="00865085" w:rsidRDefault="00BC487A" w:rsidP="00BC487A">
      <w:pPr>
        <w:rPr>
          <w:rFonts w:eastAsiaTheme="minorHAnsi" w:cstheme="minorBidi"/>
          <w:b/>
          <w:sz w:val="22"/>
          <w:szCs w:val="24"/>
        </w:rPr>
      </w:pPr>
    </w:p>
    <w:p w14:paraId="10AF8B22" w14:textId="4849DE06" w:rsidR="000D357E" w:rsidRDefault="004F310D" w:rsidP="007F7688">
      <w:pPr>
        <w:pStyle w:val="BUbold"/>
        <w:spacing w:after="220"/>
        <w:rPr>
          <w:bCs/>
          <w:lang w:val="tr"/>
        </w:rPr>
      </w:pPr>
      <w:r>
        <w:rPr>
          <w:b w:val="0"/>
          <w:noProof/>
          <w:lang w:val="tr"/>
        </w:rPr>
        <w:drawing>
          <wp:inline distT="0" distB="0" distL="0" distR="0" wp14:anchorId="7381CA24" wp14:editId="32BB133A">
            <wp:extent cx="2520000" cy="1417318"/>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tr"/>
        </w:rPr>
        <w:br/>
      </w:r>
      <w:bookmarkStart w:id="1" w:name="_Hlk230341575"/>
      <w:r>
        <w:rPr>
          <w:bCs/>
          <w:lang w:val="tr"/>
        </w:rPr>
        <w:t>w_pic_pulice_wps102i_sp94i_tcm180i_0016</w:t>
      </w:r>
      <w:bookmarkEnd w:id="1"/>
      <w:r>
        <w:rPr>
          <w:b w:val="0"/>
          <w:lang w:val="tr"/>
        </w:rPr>
        <w:br/>
        <w:t>WPS 102i yan besleyiciden, SP 94i Inset kayar kalıplı finişerden ve TCM 180i  taraklama ve kürleme makinesinden oluşan Wirtgen beton serme katarı, yeni yol yüzeyinin birbirine uyumlu ve hassas bir şekilde serilmesini sağlar.</w:t>
      </w:r>
      <w:r>
        <w:rPr>
          <w:bCs/>
          <w:lang w:val="tr"/>
        </w:rPr>
        <w:t xml:space="preserve"> </w:t>
      </w:r>
    </w:p>
    <w:p w14:paraId="54D75BAD" w14:textId="77777777" w:rsidR="003442E6" w:rsidRPr="003442E6" w:rsidRDefault="003442E6" w:rsidP="003442E6">
      <w:pPr>
        <w:pStyle w:val="BUnormal"/>
        <w:rPr>
          <w:lang w:val="tr"/>
        </w:rPr>
      </w:pPr>
    </w:p>
    <w:p w14:paraId="6BBBB646" w14:textId="12DEA86D" w:rsidR="007C2FEE" w:rsidRPr="00865085" w:rsidRDefault="004F310D" w:rsidP="007C2FEE">
      <w:pPr>
        <w:pStyle w:val="BUbold"/>
      </w:pPr>
      <w:r>
        <w:rPr>
          <w:b w:val="0"/>
          <w:noProof/>
          <w:lang w:val="tr"/>
        </w:rPr>
        <w:drawing>
          <wp:inline distT="0" distB="0" distL="0" distR="0" wp14:anchorId="60515344" wp14:editId="7865DE52">
            <wp:extent cx="2520000" cy="1417318"/>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tr"/>
        </w:rPr>
        <w:br/>
      </w:r>
      <w:bookmarkStart w:id="2" w:name="_Hlk230341589"/>
      <w:r>
        <w:rPr>
          <w:bCs/>
          <w:lang w:val="tr"/>
        </w:rPr>
        <w:t>w_pic_pulice_wps102i_0014</w:t>
      </w:r>
      <w:bookmarkEnd w:id="2"/>
    </w:p>
    <w:p w14:paraId="01C2D456" w14:textId="64E4F155" w:rsidR="004F310D" w:rsidRDefault="004F310D" w:rsidP="007F7688">
      <w:pPr>
        <w:pStyle w:val="BUnormal"/>
        <w:rPr>
          <w:lang w:val="tr"/>
        </w:rPr>
      </w:pPr>
      <w:r>
        <w:rPr>
          <w:lang w:val="tr"/>
        </w:rPr>
        <w:t xml:space="preserve">Wirtgen WPS 102i: 2 zincirli yan besleyici betonu 4 m ila 12 m eninde ve 500 mm kalınlığında seriyor. </w:t>
      </w:r>
    </w:p>
    <w:p w14:paraId="3E0B42E3" w14:textId="77777777" w:rsidR="003442E6" w:rsidRPr="003442E6" w:rsidRDefault="003442E6" w:rsidP="003442E6">
      <w:pPr>
        <w:pStyle w:val="BUnormal"/>
        <w:rPr>
          <w:lang w:val="tr"/>
        </w:rPr>
      </w:pPr>
    </w:p>
    <w:p w14:paraId="2A58A85B" w14:textId="10122C0B" w:rsidR="004F310D" w:rsidRPr="004F310D" w:rsidRDefault="004F310D" w:rsidP="004F310D">
      <w:pPr>
        <w:pStyle w:val="BUbold"/>
        <w:rPr>
          <w:b w:val="0"/>
          <w:bCs/>
        </w:rPr>
      </w:pPr>
      <w:r>
        <w:rPr>
          <w:b w:val="0"/>
          <w:noProof/>
          <w:lang w:val="tr"/>
        </w:rPr>
        <w:drawing>
          <wp:inline distT="0" distB="0" distL="0" distR="0" wp14:anchorId="56D8D801" wp14:editId="20DFC6D3">
            <wp:extent cx="2520000" cy="1417318"/>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tr"/>
        </w:rPr>
        <w:br/>
      </w:r>
      <w:bookmarkStart w:id="3" w:name="_Hlk230341598"/>
      <w:r>
        <w:rPr>
          <w:bCs/>
          <w:lang w:val="tr"/>
        </w:rPr>
        <w:t>w_pic_pulice_sp94i_0003</w:t>
      </w:r>
      <w:bookmarkEnd w:id="3"/>
      <w:r>
        <w:rPr>
          <w:b w:val="0"/>
          <w:lang w:val="tr"/>
        </w:rPr>
        <w:br/>
        <w:t xml:space="preserve">Wirtgen‘den yeni Inset kayar kalıplı finişer SP 94i Kuzey Amerika pazarının ihtiyaçları için geliştirilmiş bir beton donanımına sahiptir. </w:t>
      </w:r>
    </w:p>
    <w:p w14:paraId="263F7EFC" w14:textId="2BC6B901" w:rsidR="004F310D" w:rsidRDefault="004F310D" w:rsidP="004F310D">
      <w:pPr>
        <w:pStyle w:val="BUnormal"/>
      </w:pPr>
    </w:p>
    <w:p w14:paraId="776754B5" w14:textId="76FA5EE3" w:rsidR="007F7688" w:rsidRPr="004F310D" w:rsidRDefault="007F7688" w:rsidP="007F7688">
      <w:pPr>
        <w:pStyle w:val="BUbold"/>
        <w:rPr>
          <w:b w:val="0"/>
          <w:bCs/>
        </w:rPr>
      </w:pPr>
      <w:r>
        <w:rPr>
          <w:b w:val="0"/>
          <w:noProof/>
          <w:lang w:val="tr"/>
        </w:rPr>
        <w:lastRenderedPageBreak/>
        <w:drawing>
          <wp:inline distT="0" distB="0" distL="0" distR="0" wp14:anchorId="5229AC46" wp14:editId="676436C2">
            <wp:extent cx="2520000" cy="1417318"/>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tr"/>
        </w:rPr>
        <w:br/>
      </w:r>
      <w:bookmarkStart w:id="4" w:name="_Hlk230341615"/>
      <w:r>
        <w:rPr>
          <w:bCs/>
          <w:lang w:val="tr"/>
        </w:rPr>
        <w:t>w_pic_pulice_tcm180i_0008</w:t>
      </w:r>
      <w:bookmarkEnd w:id="4"/>
      <w:r>
        <w:rPr>
          <w:b w:val="0"/>
          <w:lang w:val="tr"/>
        </w:rPr>
        <w:br/>
        <w:t>Kendiliğinden giden taraklama ve kürleme makinesi TCM 180i , yeni serilmiş beton yüzey üzerinde istenilen yüzey dokusunu oluşturur.</w:t>
      </w:r>
    </w:p>
    <w:p w14:paraId="17C52010" w14:textId="77777777" w:rsidR="004F310D" w:rsidRPr="00865085" w:rsidRDefault="004F310D" w:rsidP="004F310D">
      <w:pPr>
        <w:pStyle w:val="BUnormal"/>
      </w:pPr>
    </w:p>
    <w:p w14:paraId="41BFEB0C" w14:textId="3D86EB6A" w:rsidR="00BE6237" w:rsidRPr="00865085" w:rsidRDefault="00BE6237" w:rsidP="00BE6237">
      <w:pPr>
        <w:rPr>
          <w:sz w:val="22"/>
          <w:szCs w:val="22"/>
        </w:rPr>
      </w:pPr>
      <w:r>
        <w:rPr>
          <w:b/>
          <w:bCs/>
          <w:sz w:val="22"/>
          <w:szCs w:val="22"/>
          <w:lang w:val="tr"/>
        </w:rPr>
        <w:t>Videolar:</w:t>
      </w:r>
    </w:p>
    <w:p w14:paraId="7AA8F649" w14:textId="77777777" w:rsidR="00BE6237" w:rsidRPr="00865085" w:rsidRDefault="00BE6237" w:rsidP="005129F2">
      <w:pPr>
        <w:rPr>
          <w:rFonts w:eastAsiaTheme="minorHAnsi" w:cstheme="minorBidi"/>
          <w:b/>
          <w:sz w:val="22"/>
          <w:szCs w:val="24"/>
        </w:rPr>
      </w:pPr>
    </w:p>
    <w:p w14:paraId="3EFD40EF" w14:textId="6244CFCF" w:rsidR="00BE6237" w:rsidRPr="00865085" w:rsidRDefault="00865085" w:rsidP="00BE6237">
      <w:pPr>
        <w:spacing w:after="160" w:line="278" w:lineRule="auto"/>
        <w:rPr>
          <w:sz w:val="18"/>
          <w:szCs w:val="18"/>
        </w:rPr>
      </w:pPr>
      <w:r>
        <w:rPr>
          <w:noProof/>
          <w:lang w:val="tr"/>
        </w:rPr>
        <w:drawing>
          <wp:inline distT="0" distB="0" distL="0" distR="0" wp14:anchorId="53D3CBC2" wp14:editId="45DBCBD4">
            <wp:extent cx="2520000" cy="1417434"/>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7A004E7D" w:rsidR="00BE6237" w:rsidRPr="00865085" w:rsidRDefault="00A95994" w:rsidP="00BE6237">
      <w:pPr>
        <w:spacing w:after="160" w:line="278" w:lineRule="auto"/>
      </w:pPr>
      <w:hyperlink r:id="rId13" w:history="1">
        <w:r w:rsidR="00A6221E">
          <w:rPr>
            <w:rStyle w:val="Hyperlink"/>
            <w:sz w:val="20"/>
            <w:szCs w:val="20"/>
            <w:lang w:val="tr"/>
          </w:rPr>
          <w:t>Videoyu izlemek için lütfen buraya tıklayın.</w:t>
        </w:r>
      </w:hyperlink>
    </w:p>
    <w:bookmarkStart w:id="5" w:name="_Hlk177486135"/>
    <w:p w14:paraId="431F870A" w14:textId="77777777" w:rsidR="00BE6237" w:rsidRPr="00865085" w:rsidRDefault="00BE6237" w:rsidP="00BE6237">
      <w:pPr>
        <w:snapToGrid w:val="0"/>
        <w:contextualSpacing/>
        <w:rPr>
          <w:rFonts w:eastAsia="Times New Roman"/>
          <w:b/>
          <w:iCs/>
          <w:color w:val="0070C0"/>
          <w:sz w:val="20"/>
          <w:szCs w:val="20"/>
        </w:rPr>
      </w:pPr>
      <w:r>
        <w:rPr>
          <w:rFonts w:eastAsia="Times New Roman"/>
          <w:color w:val="0070C0"/>
          <w:sz w:val="20"/>
          <w:szCs w:val="20"/>
          <w:lang w:val="tr"/>
        </w:rPr>
        <w:fldChar w:fldCharType="begin"/>
      </w:r>
      <w:r>
        <w:rPr>
          <w:rFonts w:eastAsia="Times New Roman"/>
          <w:color w:val="0070C0"/>
          <w:sz w:val="20"/>
          <w:szCs w:val="20"/>
          <w:lang w:val="tr"/>
        </w:rPr>
        <w:instrText>HYPERLINK "https://www.youtube.com/@WirtgenGroup"</w:instrText>
      </w:r>
      <w:r>
        <w:rPr>
          <w:rFonts w:eastAsia="Times New Roman"/>
          <w:color w:val="0070C0"/>
          <w:sz w:val="20"/>
          <w:szCs w:val="20"/>
          <w:lang w:val="tr"/>
        </w:rPr>
        <w:fldChar w:fldCharType="separate"/>
      </w:r>
      <w:r>
        <w:rPr>
          <w:rFonts w:eastAsia="Times New Roman"/>
          <w:b/>
          <w:bCs/>
          <w:color w:val="0070C0"/>
          <w:sz w:val="20"/>
          <w:szCs w:val="20"/>
          <w:u w:val="single"/>
          <w:lang w:val="tr"/>
        </w:rPr>
        <w:t xml:space="preserve">Daha fazla videoyu Wirtgen </w:t>
      </w:r>
      <w:proofErr w:type="spellStart"/>
      <w:r>
        <w:rPr>
          <w:rFonts w:eastAsia="Times New Roman"/>
          <w:b/>
          <w:bCs/>
          <w:color w:val="0070C0"/>
          <w:sz w:val="20"/>
          <w:szCs w:val="20"/>
          <w:u w:val="single"/>
          <w:lang w:val="tr"/>
        </w:rPr>
        <w:t>Group</w:t>
      </w:r>
      <w:proofErr w:type="spellEnd"/>
      <w:r>
        <w:rPr>
          <w:rFonts w:eastAsia="Times New Roman"/>
          <w:b/>
          <w:bCs/>
          <w:color w:val="0070C0"/>
          <w:sz w:val="20"/>
          <w:szCs w:val="20"/>
          <w:u w:val="single"/>
          <w:lang w:val="tr"/>
        </w:rPr>
        <w:fldChar w:fldCharType="end"/>
      </w:r>
      <w:r>
        <w:rPr>
          <w:rFonts w:eastAsia="Times New Roman"/>
          <w:b/>
          <w:bCs/>
          <w:color w:val="0070C0"/>
          <w:sz w:val="20"/>
          <w:szCs w:val="20"/>
          <w:u w:val="single"/>
          <w:lang w:val="tr"/>
        </w:rPr>
        <w:t xml:space="preserve"> YouTube kanalında bulabilirsiniz.</w:t>
      </w:r>
    </w:p>
    <w:bookmarkEnd w:id="5"/>
    <w:p w14:paraId="111084B6" w14:textId="77777777" w:rsidR="00BE6237" w:rsidRPr="00865085" w:rsidRDefault="00BE6237" w:rsidP="003855F5">
      <w:pPr>
        <w:pStyle w:val="BUnormal"/>
      </w:pPr>
    </w:p>
    <w:p w14:paraId="67E83AFA" w14:textId="123EC839" w:rsidR="004F310D" w:rsidRDefault="00714D6B" w:rsidP="00A96B2E">
      <w:pPr>
        <w:pStyle w:val="Note"/>
      </w:pPr>
      <w:r>
        <w:rPr>
          <w:iCs/>
          <w:lang w:val="tr"/>
        </w:rPr>
        <w:t>Not: Bu fotoğraflar sadece ön izleme içindir. Yayınlamak için lütfen ekte 300 dpi çözünürlüğünde sunulan fotoğrafları indirin.</w:t>
      </w:r>
    </w:p>
    <w:p w14:paraId="41346621" w14:textId="77777777" w:rsidR="00980313" w:rsidRPr="00865085" w:rsidRDefault="00980313" w:rsidP="00A96B2E">
      <w:pPr>
        <w:pStyle w:val="Note"/>
      </w:pPr>
    </w:p>
    <w:p w14:paraId="717825D0" w14:textId="4B1B0DAB" w:rsidR="00B409DF" w:rsidRPr="00865085" w:rsidRDefault="00B409DF" w:rsidP="00B409DF">
      <w:pPr>
        <w:pStyle w:val="Absatzberschrift"/>
        <w:rPr>
          <w:iCs/>
        </w:rPr>
      </w:pPr>
      <w:r>
        <w:rPr>
          <w:bCs/>
          <w:lang w:val="tr"/>
        </w:rPr>
        <w:t>Detaylı bilgi için:</w:t>
      </w:r>
    </w:p>
    <w:p w14:paraId="294F8CA8" w14:textId="77777777" w:rsidR="00B409DF" w:rsidRPr="00865085" w:rsidRDefault="00B409DF" w:rsidP="00B409DF">
      <w:pPr>
        <w:pStyle w:val="Absatzberschrift"/>
      </w:pPr>
    </w:p>
    <w:p w14:paraId="6BD3D8AD" w14:textId="77777777" w:rsidR="00B409DF" w:rsidRPr="00865085" w:rsidRDefault="00B409DF" w:rsidP="00B409DF">
      <w:pPr>
        <w:pStyle w:val="Absatzberschrift"/>
        <w:rPr>
          <w:b w:val="0"/>
          <w:bCs/>
          <w:szCs w:val="22"/>
        </w:rPr>
      </w:pPr>
      <w:r>
        <w:rPr>
          <w:b w:val="0"/>
          <w:lang w:val="tr"/>
        </w:rPr>
        <w:t>WIRTGEN GROUP</w:t>
      </w:r>
    </w:p>
    <w:p w14:paraId="392C6846" w14:textId="77777777" w:rsidR="00B409DF" w:rsidRPr="00865085" w:rsidRDefault="00B409DF" w:rsidP="00B409DF">
      <w:pPr>
        <w:pStyle w:val="Fuzeile1"/>
      </w:pPr>
      <w:r>
        <w:rPr>
          <w:bCs w:val="0"/>
          <w:iCs w:val="0"/>
          <w:lang w:val="tr"/>
        </w:rPr>
        <w:t>Halkla ilişkiler</w:t>
      </w:r>
    </w:p>
    <w:p w14:paraId="77A90FFB" w14:textId="77777777" w:rsidR="00B409DF" w:rsidRPr="00865085" w:rsidRDefault="00B409DF" w:rsidP="00B409DF">
      <w:pPr>
        <w:pStyle w:val="Fuzeile1"/>
      </w:pPr>
      <w:r>
        <w:rPr>
          <w:bCs w:val="0"/>
          <w:iCs w:val="0"/>
          <w:lang w:val="tr"/>
        </w:rPr>
        <w:t>Reinhard-Wirtgen-Straße 2</w:t>
      </w:r>
    </w:p>
    <w:p w14:paraId="2BD7061F" w14:textId="77777777" w:rsidR="00B409DF" w:rsidRPr="00865085" w:rsidRDefault="00B409DF" w:rsidP="00B409DF">
      <w:pPr>
        <w:pStyle w:val="Fuzeile1"/>
      </w:pPr>
      <w:r>
        <w:rPr>
          <w:bCs w:val="0"/>
          <w:iCs w:val="0"/>
          <w:lang w:val="tr"/>
        </w:rPr>
        <w:t>53578 Windhagen</w:t>
      </w:r>
    </w:p>
    <w:p w14:paraId="7312A980" w14:textId="77777777" w:rsidR="00B409DF" w:rsidRPr="00865085" w:rsidRDefault="00B409DF" w:rsidP="00B409DF">
      <w:pPr>
        <w:pStyle w:val="Fuzeile1"/>
      </w:pPr>
      <w:r>
        <w:rPr>
          <w:bCs w:val="0"/>
          <w:iCs w:val="0"/>
          <w:lang w:val="tr"/>
        </w:rPr>
        <w:t>Almanya</w:t>
      </w:r>
    </w:p>
    <w:p w14:paraId="2DFD9654" w14:textId="77777777" w:rsidR="00B409DF" w:rsidRPr="00865085" w:rsidRDefault="00B409DF" w:rsidP="00B409DF">
      <w:pPr>
        <w:pStyle w:val="Fuzeile1"/>
      </w:pPr>
    </w:p>
    <w:p w14:paraId="747CCDAF" w14:textId="78D0EB80" w:rsidR="00B409DF" w:rsidRPr="00865085" w:rsidRDefault="00B409DF" w:rsidP="003442E6">
      <w:pPr>
        <w:pStyle w:val="Fuzeile1"/>
        <w:tabs>
          <w:tab w:val="left" w:pos="1701"/>
        </w:tabs>
        <w:rPr>
          <w:rFonts w:ascii="Times New Roman" w:hAnsi="Times New Roman" w:cs="Times New Roman"/>
        </w:rPr>
      </w:pPr>
      <w:r>
        <w:rPr>
          <w:bCs w:val="0"/>
          <w:iCs w:val="0"/>
          <w:lang w:val="tr"/>
        </w:rPr>
        <w:t>Telefon:</w:t>
      </w:r>
      <w:r>
        <w:rPr>
          <w:bCs w:val="0"/>
          <w:iCs w:val="0"/>
          <w:lang w:val="tr"/>
        </w:rPr>
        <w:tab/>
        <w:t>+49 (0) 2645 131 – 1966</w:t>
      </w:r>
    </w:p>
    <w:p w14:paraId="72EBA31D" w14:textId="369121F8" w:rsidR="00B409DF" w:rsidRPr="00865085" w:rsidRDefault="00B409DF" w:rsidP="003442E6">
      <w:pPr>
        <w:pStyle w:val="Fuzeile1"/>
        <w:tabs>
          <w:tab w:val="left" w:pos="1701"/>
        </w:tabs>
      </w:pPr>
      <w:r>
        <w:rPr>
          <w:bCs w:val="0"/>
          <w:iCs w:val="0"/>
          <w:lang w:val="tr"/>
        </w:rPr>
        <w:t>Faks:</w:t>
      </w:r>
      <w:r>
        <w:rPr>
          <w:bCs w:val="0"/>
          <w:iCs w:val="0"/>
          <w:lang w:val="tr"/>
        </w:rPr>
        <w:tab/>
        <w:t>+49 (0) 2645 131 – 499</w:t>
      </w:r>
    </w:p>
    <w:p w14:paraId="54DD8925" w14:textId="01E7877D" w:rsidR="00B409DF" w:rsidRPr="00865085" w:rsidRDefault="00B409DF" w:rsidP="003442E6">
      <w:pPr>
        <w:pStyle w:val="Fuzeile1"/>
        <w:tabs>
          <w:tab w:val="left" w:pos="1701"/>
        </w:tabs>
      </w:pPr>
      <w:r>
        <w:rPr>
          <w:bCs w:val="0"/>
          <w:iCs w:val="0"/>
          <w:lang w:val="tr"/>
        </w:rPr>
        <w:t>E-posta:</w:t>
      </w:r>
      <w:r>
        <w:rPr>
          <w:bCs w:val="0"/>
          <w:iCs w:val="0"/>
          <w:lang w:val="tr"/>
        </w:rPr>
        <w:tab/>
      </w:r>
      <w:hyperlink r:id="rId14" w:history="1">
        <w:r>
          <w:rPr>
            <w:rStyle w:val="Hyperlink"/>
            <w:bCs w:val="0"/>
            <w:iCs w:val="0"/>
            <w:lang w:val="tr"/>
          </w:rPr>
          <w:t>PR@wirtgen-group.com</w:t>
        </w:r>
      </w:hyperlink>
    </w:p>
    <w:p w14:paraId="51E322C9" w14:textId="77777777" w:rsidR="00B409DF" w:rsidRPr="00865085" w:rsidRDefault="00B409DF" w:rsidP="00B409DF">
      <w:pPr>
        <w:pStyle w:val="Fuzeile1"/>
        <w:rPr>
          <w:vanish/>
        </w:rPr>
      </w:pPr>
    </w:p>
    <w:p w14:paraId="11BA6AC4" w14:textId="6DB6FCDF" w:rsidR="00B409DF" w:rsidRPr="00865085" w:rsidRDefault="00A95994" w:rsidP="00B409DF">
      <w:pPr>
        <w:pStyle w:val="Fuzeile1"/>
      </w:pPr>
      <w:hyperlink r:id="rId15" w:history="1">
        <w:r w:rsidR="00A6221E">
          <w:rPr>
            <w:rStyle w:val="Hyperlink"/>
            <w:bCs w:val="0"/>
            <w:iCs w:val="0"/>
            <w:lang w:val="tr"/>
          </w:rPr>
          <w:t>www.wirtgen-group.com</w:t>
        </w:r>
      </w:hyperlink>
    </w:p>
    <w:p w14:paraId="02ED9A5B" w14:textId="77777777" w:rsidR="00A76CDD" w:rsidRPr="00865085" w:rsidRDefault="00A76CDD" w:rsidP="00B409DF">
      <w:pPr>
        <w:pStyle w:val="Fuzeile1"/>
      </w:pPr>
    </w:p>
    <w:sectPr w:rsidR="00A76CDD" w:rsidRPr="00865085" w:rsidSect="00CA4A09">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tr"/>
            </w:rPr>
            <w:t>WIRTGEN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t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t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A2F91A9" w:rsidR="00615CDA" w:rsidRPr="00615CDA" w:rsidRDefault="007F7688">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A2F91A9" w:rsidR="00615CDA" w:rsidRPr="00615CDA" w:rsidRDefault="007F7688">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t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00pt;height:1500pt" o:bullet="t">
        <v:imagedata r:id="rId1" o:title="AZ_04a"/>
      </v:shape>
    </w:pict>
  </w:numPicBullet>
  <w:numPicBullet w:numPicBulletId="1">
    <w:pict>
      <v:shape id="_x0000_i1055"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4BE8"/>
    <w:rsid w:val="0011795C"/>
    <w:rsid w:val="0012026F"/>
    <w:rsid w:val="00130601"/>
    <w:rsid w:val="00132055"/>
    <w:rsid w:val="00143885"/>
    <w:rsid w:val="00146C3D"/>
    <w:rsid w:val="00153B47"/>
    <w:rsid w:val="00155E8F"/>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4256"/>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442E6"/>
    <w:rsid w:val="0036561D"/>
    <w:rsid w:val="003665BE"/>
    <w:rsid w:val="00370484"/>
    <w:rsid w:val="00384A08"/>
    <w:rsid w:val="003850A9"/>
    <w:rsid w:val="003855F5"/>
    <w:rsid w:val="003967E5"/>
    <w:rsid w:val="003A753A"/>
    <w:rsid w:val="003B1C4E"/>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B49CB"/>
    <w:rsid w:val="004C1967"/>
    <w:rsid w:val="004D23D0"/>
    <w:rsid w:val="004D2BE0"/>
    <w:rsid w:val="004D4288"/>
    <w:rsid w:val="004E0A77"/>
    <w:rsid w:val="004E61FD"/>
    <w:rsid w:val="004E6EF5"/>
    <w:rsid w:val="004E74CA"/>
    <w:rsid w:val="004F310D"/>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A75D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E22C4"/>
    <w:rsid w:val="006F503F"/>
    <w:rsid w:val="006F7602"/>
    <w:rsid w:val="007100BC"/>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8A6"/>
    <w:rsid w:val="007D0EFA"/>
    <w:rsid w:val="007D59A2"/>
    <w:rsid w:val="007E20D0"/>
    <w:rsid w:val="007E3DAB"/>
    <w:rsid w:val="007F7688"/>
    <w:rsid w:val="008053B3"/>
    <w:rsid w:val="00820315"/>
    <w:rsid w:val="00823073"/>
    <w:rsid w:val="0082316D"/>
    <w:rsid w:val="00832921"/>
    <w:rsid w:val="008334EC"/>
    <w:rsid w:val="00834472"/>
    <w:rsid w:val="00836A5D"/>
    <w:rsid w:val="00840119"/>
    <w:rsid w:val="008427F2"/>
    <w:rsid w:val="00843B45"/>
    <w:rsid w:val="0084571C"/>
    <w:rsid w:val="00863129"/>
    <w:rsid w:val="00865085"/>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47BD9"/>
    <w:rsid w:val="00952853"/>
    <w:rsid w:val="0095396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04E"/>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4EC3"/>
    <w:rsid w:val="00A46F1E"/>
    <w:rsid w:val="00A6221E"/>
    <w:rsid w:val="00A65CE8"/>
    <w:rsid w:val="00A76CDD"/>
    <w:rsid w:val="00A82395"/>
    <w:rsid w:val="00A9389A"/>
    <w:rsid w:val="00A95994"/>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17FEC"/>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F503F"/>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youtu.be/pHwx-B9dOY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1096</Words>
  <Characters>6909</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7990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8</cp:revision>
  <cp:lastPrinted>2021-10-20T14:00:00Z</cp:lastPrinted>
  <dcterms:created xsi:type="dcterms:W3CDTF">2026-05-21T06:42:00Z</dcterms:created>
  <dcterms:modified xsi:type="dcterms:W3CDTF">2026-06-15T07:38:00Z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